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4A" w:rsidRPr="002A6DFB" w:rsidRDefault="002A6DFB" w:rsidP="001A01E0">
      <w:pPr>
        <w:pStyle w:val="1"/>
        <w:spacing w:before="0" w:after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2A6DFB">
        <w:rPr>
          <w:rFonts w:ascii="Times New Roman" w:hAnsi="Times New Roman" w:cs="Times New Roman"/>
          <w:caps/>
          <w:color w:val="auto"/>
          <w:sz w:val="28"/>
          <w:szCs w:val="28"/>
        </w:rPr>
        <w:t>ФОРМА ПЕРЕДАЧИ АВТОРСКОГО ПРАВА</w:t>
      </w:r>
    </w:p>
    <w:p w:rsidR="00B92EFC" w:rsidRDefault="00B92EFC" w:rsidP="002A6DFB">
      <w:pPr>
        <w:ind w:left="567"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:rsidR="002A6DFB" w:rsidRPr="00800730" w:rsidRDefault="002A6DFB" w:rsidP="00800730">
      <w:pPr>
        <w:pStyle w:val="af0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Данная форма передачи </w:t>
      </w:r>
      <w:proofErr w:type="spellStart"/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авторск</w:t>
      </w:r>
      <w:proofErr w:type="spellEnd"/>
      <w:r w:rsidR="00800730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ого</w:t>
      </w:r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прав</w:t>
      </w:r>
      <w:r w:rsidR="00800730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а</w:t>
      </w:r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должна быть подписана корреспондирующим автором и соавторами.</w:t>
      </w:r>
    </w:p>
    <w:p w:rsidR="002A6DFB" w:rsidRPr="00800730" w:rsidRDefault="002A6DFB" w:rsidP="00800730">
      <w:pPr>
        <w:pStyle w:val="af0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Если рукопись не опубликуется в </w:t>
      </w:r>
      <w:r w:rsidRPr="00800730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журнале</w:t>
      </w:r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то эта форма передачи </w:t>
      </w:r>
      <w:proofErr w:type="spellStart"/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авторск</w:t>
      </w:r>
      <w:proofErr w:type="spellEnd"/>
      <w:r w:rsidR="00800730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ого</w:t>
      </w:r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прав</w:t>
      </w:r>
      <w:r w:rsidR="00800730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>а</w:t>
      </w:r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не имеет юридической силы.</w:t>
      </w:r>
    </w:p>
    <w:p w:rsidR="002A6DFB" w:rsidRPr="00800730" w:rsidRDefault="002A6DFB" w:rsidP="00800730">
      <w:pPr>
        <w:pStyle w:val="af0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073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Обратите внимание</w:t>
      </w:r>
      <w:r w:rsidRPr="0080073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 Рукопись не может быть принята к рассмотрению, пока редакция не получит данную письменную форму!</w:t>
      </w:r>
    </w:p>
    <w:p w:rsidR="00800730" w:rsidRDefault="00800730" w:rsidP="002A6DFB">
      <w:pP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040A43" w:rsidRDefault="002A6DFB" w:rsidP="002A6DFB">
      <w:pPr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A6DF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Название рукописи</w:t>
      </w:r>
      <w:r w:rsidRPr="002A6DF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______________________________________________________</w:t>
      </w:r>
    </w:p>
    <w:p w:rsidR="002A6DFB" w:rsidRPr="00040A43" w:rsidRDefault="002A6DFB" w:rsidP="002A6DFB">
      <w:pPr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______________________________________________________</w:t>
      </w:r>
      <w:r w:rsidR="00040A43"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  <w:t>_________________</w:t>
      </w:r>
    </w:p>
    <w:p w:rsidR="002A6DFB" w:rsidRPr="002A6DFB" w:rsidRDefault="00494F34" w:rsidP="002A6D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94F34">
        <w:rPr>
          <w:rFonts w:ascii="Times New Roman" w:eastAsia="Calibri" w:hAnsi="Times New Roman" w:cs="Times New Roman"/>
          <w:sz w:val="24"/>
          <w:szCs w:val="24"/>
        </w:rPr>
        <w:t xml:space="preserve">Настоящим документом подтверждается передача </w:t>
      </w:r>
      <w:proofErr w:type="spellStart"/>
      <w:r w:rsidRPr="00494F34">
        <w:rPr>
          <w:rFonts w:ascii="Times New Roman" w:eastAsia="Calibri" w:hAnsi="Times New Roman" w:cs="Times New Roman"/>
          <w:sz w:val="24"/>
          <w:szCs w:val="24"/>
        </w:rPr>
        <w:t>исключител</w:t>
      </w:r>
      <w:bookmarkStart w:id="0" w:name="_GoBack"/>
      <w:bookmarkEnd w:id="0"/>
      <w:r w:rsidRPr="00494F34">
        <w:rPr>
          <w:rFonts w:ascii="Times New Roman" w:eastAsia="Calibri" w:hAnsi="Times New Roman" w:cs="Times New Roman"/>
          <w:sz w:val="24"/>
          <w:szCs w:val="24"/>
        </w:rPr>
        <w:t>ьн</w:t>
      </w:r>
      <w:proofErr w:type="spellEnd"/>
      <w:r w:rsidR="00800730">
        <w:rPr>
          <w:rFonts w:ascii="Times New Roman" w:eastAsia="Calibri" w:hAnsi="Times New Roman" w:cs="Times New Roman"/>
          <w:sz w:val="24"/>
          <w:szCs w:val="24"/>
          <w:lang w:val="kk-KZ"/>
        </w:rPr>
        <w:t>ого</w:t>
      </w:r>
      <w:r w:rsidRPr="00494F34">
        <w:rPr>
          <w:rFonts w:ascii="Times New Roman" w:eastAsia="Calibri" w:hAnsi="Times New Roman" w:cs="Times New Roman"/>
          <w:sz w:val="24"/>
          <w:szCs w:val="24"/>
        </w:rPr>
        <w:t xml:space="preserve"> прав</w:t>
      </w:r>
      <w:r w:rsidR="00800730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494F34">
        <w:rPr>
          <w:rFonts w:ascii="Times New Roman" w:eastAsia="Calibri" w:hAnsi="Times New Roman" w:cs="Times New Roman"/>
          <w:sz w:val="24"/>
          <w:szCs w:val="24"/>
        </w:rPr>
        <w:t xml:space="preserve"> научно-практическому журналу «Вестник </w:t>
      </w:r>
      <w:proofErr w:type="spellStart"/>
      <w:r w:rsidRPr="00494F34">
        <w:rPr>
          <w:rFonts w:ascii="Times New Roman" w:eastAsia="Calibri" w:hAnsi="Times New Roman" w:cs="Times New Roman"/>
          <w:sz w:val="24"/>
          <w:szCs w:val="24"/>
        </w:rPr>
        <w:t>КазНМУ</w:t>
      </w:r>
      <w:proofErr w:type="spellEnd"/>
      <w:r w:rsidRPr="00494F34">
        <w:rPr>
          <w:rFonts w:ascii="Times New Roman" w:eastAsia="Calibri" w:hAnsi="Times New Roman" w:cs="Times New Roman"/>
          <w:sz w:val="24"/>
          <w:szCs w:val="24"/>
        </w:rPr>
        <w:t>» на использование рукописи, включая её перевод, переиздание, передачу, распространение, а также иное использование рукописи и отдельных её частей в электронных и печатных изданиях журнала и в производных работах во всём мире.</w:t>
      </w:r>
      <w:r w:rsidR="002A6DFB">
        <w:rPr>
          <w:rFonts w:ascii="Times New Roman" w:eastAsia="Calibri" w:hAnsi="Times New Roman" w:cs="Times New Roman"/>
          <w:sz w:val="24"/>
          <w:szCs w:val="24"/>
        </w:rPr>
        <w:tab/>
      </w:r>
      <w:r w:rsidR="002A6DFB" w:rsidRPr="002A6DFB">
        <w:rPr>
          <w:rFonts w:ascii="Times New Roman" w:eastAsia="Calibri" w:hAnsi="Times New Roman" w:cs="Times New Roman"/>
          <w:sz w:val="24"/>
          <w:szCs w:val="24"/>
        </w:rPr>
        <w:t>Подтверждается, что рукопись не содержит материалов, нарушающих авторские права каких-либо физических или юридических лиц.</w:t>
      </w:r>
    </w:p>
    <w:p w:rsidR="002A6DFB" w:rsidRPr="002A6DFB" w:rsidRDefault="002A6DFB" w:rsidP="002A6D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A6DFB">
        <w:rPr>
          <w:rFonts w:ascii="Times New Roman" w:eastAsia="Calibri" w:hAnsi="Times New Roman" w:cs="Times New Roman"/>
          <w:sz w:val="24"/>
          <w:szCs w:val="24"/>
        </w:rPr>
        <w:t xml:space="preserve">Гарантируется, что рукопись является оригинальной работой, представленной на рассмотрение только </w:t>
      </w:r>
      <w:r>
        <w:rPr>
          <w:rFonts w:ascii="Times New Roman" w:eastAsia="Calibri" w:hAnsi="Times New Roman" w:cs="Times New Roman"/>
          <w:sz w:val="24"/>
          <w:szCs w:val="24"/>
        </w:rPr>
        <w:t>в н</w:t>
      </w:r>
      <w:r w:rsidRPr="002A6DFB">
        <w:rPr>
          <w:rFonts w:ascii="Times New Roman" w:eastAsia="Calibri" w:hAnsi="Times New Roman" w:cs="Times New Roman"/>
          <w:sz w:val="24"/>
          <w:szCs w:val="24"/>
        </w:rPr>
        <w:t>аучно-практическ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2A6DFB">
        <w:rPr>
          <w:rFonts w:ascii="Times New Roman" w:eastAsia="Calibri" w:hAnsi="Times New Roman" w:cs="Times New Roman"/>
          <w:sz w:val="24"/>
          <w:szCs w:val="24"/>
        </w:rPr>
        <w:t xml:space="preserve"> журнал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2A6D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2A6DFB">
        <w:rPr>
          <w:rFonts w:ascii="Times New Roman" w:eastAsia="Calibri" w:hAnsi="Times New Roman" w:cs="Times New Roman"/>
          <w:sz w:val="24"/>
          <w:szCs w:val="24"/>
        </w:rPr>
        <w:t xml:space="preserve">Вестник </w:t>
      </w:r>
      <w:proofErr w:type="spellStart"/>
      <w:r w:rsidRPr="002A6DFB">
        <w:rPr>
          <w:rFonts w:ascii="Times New Roman" w:eastAsia="Calibri" w:hAnsi="Times New Roman" w:cs="Times New Roman"/>
          <w:sz w:val="24"/>
          <w:szCs w:val="24"/>
        </w:rPr>
        <w:t>КазНМУ</w:t>
      </w:r>
      <w:proofErr w:type="spellEnd"/>
      <w:r w:rsidRPr="002A6DFB">
        <w:rPr>
          <w:rFonts w:ascii="Times New Roman" w:eastAsia="Calibri" w:hAnsi="Times New Roman" w:cs="Times New Roman"/>
          <w:sz w:val="24"/>
          <w:szCs w:val="24"/>
        </w:rPr>
        <w:t>» и ранее не публиковалась в других печатных и/или электронных изданиях.</w:t>
      </w:r>
    </w:p>
    <w:p w:rsidR="003F7B87" w:rsidRDefault="002A6DFB" w:rsidP="002A6D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F7B87" w:rsidRPr="003F7B87">
        <w:rPr>
          <w:rFonts w:ascii="Times New Roman" w:eastAsia="Calibri" w:hAnsi="Times New Roman" w:cs="Times New Roman"/>
          <w:sz w:val="24"/>
          <w:szCs w:val="24"/>
        </w:rPr>
        <w:t xml:space="preserve">Авторы подтверждают, что рукопись соответствует этическим стандартам публикаций и принципам Комитета по </w:t>
      </w:r>
      <w:r w:rsidR="00040A43" w:rsidRPr="003F7B87">
        <w:rPr>
          <w:rFonts w:ascii="Times New Roman" w:eastAsia="Calibri" w:hAnsi="Times New Roman" w:cs="Times New Roman"/>
          <w:sz w:val="24"/>
          <w:szCs w:val="24"/>
        </w:rPr>
        <w:t xml:space="preserve">этике </w:t>
      </w:r>
      <w:r w:rsidR="003F7B87" w:rsidRPr="003F7B87">
        <w:rPr>
          <w:rFonts w:ascii="Times New Roman" w:eastAsia="Calibri" w:hAnsi="Times New Roman" w:cs="Times New Roman"/>
          <w:sz w:val="24"/>
          <w:szCs w:val="24"/>
        </w:rPr>
        <w:t>публикаций (COPE).</w:t>
      </w:r>
    </w:p>
    <w:p w:rsidR="002A6DFB" w:rsidRPr="00494F34" w:rsidRDefault="003F7B87" w:rsidP="002A6D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A6DFB" w:rsidRPr="002A6DFB">
        <w:rPr>
          <w:rFonts w:ascii="Times New Roman" w:eastAsia="Calibri" w:hAnsi="Times New Roman" w:cs="Times New Roman"/>
          <w:sz w:val="24"/>
          <w:szCs w:val="24"/>
        </w:rPr>
        <w:t>Также подтверждается, что все лица, указанные в качестве авторов, одобрили содержание рукописи и несут ответственность за её содержание, выполненное в соответствии с «Руководством для авторов».</w:t>
      </w:r>
    </w:p>
    <w:tbl>
      <w:tblPr>
        <w:tblStyle w:val="ab"/>
        <w:tblW w:w="9918" w:type="dxa"/>
        <w:jc w:val="center"/>
        <w:tblLook w:val="04A0" w:firstRow="1" w:lastRow="0" w:firstColumn="1" w:lastColumn="0" w:noHBand="0" w:noVBand="1"/>
      </w:tblPr>
      <w:tblGrid>
        <w:gridCol w:w="5524"/>
        <w:gridCol w:w="2976"/>
        <w:gridCol w:w="1418"/>
      </w:tblGrid>
      <w:tr w:rsidR="00494F34" w:rsidRPr="002A6DFB" w:rsidTr="00494F34">
        <w:trPr>
          <w:trHeight w:val="86"/>
          <w:jc w:val="center"/>
        </w:trPr>
        <w:tc>
          <w:tcPr>
            <w:tcW w:w="5524" w:type="dxa"/>
          </w:tcPr>
          <w:p w:rsidR="00494F34" w:rsidRPr="002A6DFB" w:rsidRDefault="00494F34" w:rsidP="00494F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авторов</w:t>
            </w:r>
          </w:p>
        </w:tc>
        <w:tc>
          <w:tcPr>
            <w:tcW w:w="2976" w:type="dxa"/>
          </w:tcPr>
          <w:p w:rsidR="00494F34" w:rsidRPr="002A6DFB" w:rsidRDefault="00494F34" w:rsidP="00494F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494F34" w:rsidRPr="002A6DFB" w:rsidRDefault="00494F34" w:rsidP="00494F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34" w:rsidRPr="002A6DFB" w:rsidTr="00494F34">
        <w:trPr>
          <w:jc w:val="center"/>
        </w:trPr>
        <w:tc>
          <w:tcPr>
            <w:tcW w:w="5524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F34" w:rsidRPr="002A6DFB" w:rsidRDefault="00494F34" w:rsidP="002A6DF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F34" w:rsidRPr="00491D80" w:rsidRDefault="00494F34" w:rsidP="00494F34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94F34">
        <w:rPr>
          <w:rFonts w:ascii="Times New Roman" w:hAnsi="Times New Roman" w:cs="Times New Roman"/>
          <w:sz w:val="24"/>
          <w:szCs w:val="24"/>
        </w:rPr>
        <w:t>Автор-корреспондент: ____________</w:t>
      </w:r>
      <w:r w:rsidR="00491D80">
        <w:rPr>
          <w:rFonts w:ascii="Times New Roman" w:hAnsi="Times New Roman" w:cs="Times New Roman"/>
          <w:sz w:val="24"/>
          <w:szCs w:val="24"/>
        </w:rPr>
        <w:t>______________</w:t>
      </w:r>
    </w:p>
    <w:p w:rsidR="00494F34" w:rsidRPr="00494F34" w:rsidRDefault="00494F34" w:rsidP="00494F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4F34">
        <w:rPr>
          <w:rFonts w:ascii="Times New Roman" w:hAnsi="Times New Roman" w:cs="Times New Roman"/>
          <w:sz w:val="24"/>
          <w:szCs w:val="24"/>
        </w:rPr>
        <w:t>Подпись: _______________</w:t>
      </w:r>
    </w:p>
    <w:p w:rsidR="002A6DFB" w:rsidRPr="00494F34" w:rsidRDefault="00494F34" w:rsidP="00494F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4F34">
        <w:rPr>
          <w:rFonts w:ascii="Times New Roman" w:hAnsi="Times New Roman" w:cs="Times New Roman"/>
          <w:sz w:val="24"/>
          <w:szCs w:val="24"/>
        </w:rPr>
        <w:t>Дата: ______________</w:t>
      </w:r>
    </w:p>
    <w:sectPr w:rsidR="002A6DFB" w:rsidRPr="00494F34" w:rsidSect="007E0AF1">
      <w:headerReference w:type="default" r:id="rId7"/>
      <w:footerReference w:type="default" r:id="rId8"/>
      <w:pgSz w:w="11906" w:h="16838" w:code="9"/>
      <w:pgMar w:top="567" w:right="567" w:bottom="567" w:left="1134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FFD" w:rsidRDefault="008B4FFD" w:rsidP="00DD544A">
      <w:pPr>
        <w:spacing w:after="0" w:line="240" w:lineRule="auto"/>
      </w:pPr>
      <w:r>
        <w:separator/>
      </w:r>
    </w:p>
  </w:endnote>
  <w:endnote w:type="continuationSeparator" w:id="0">
    <w:p w:rsidR="008B4FFD" w:rsidRDefault="008B4FFD" w:rsidP="00DD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4A" w:rsidRPr="00491D80" w:rsidRDefault="002A6DFB" w:rsidP="002A6DFB">
    <w:pPr>
      <w:pStyle w:val="a5"/>
      <w:rPr>
        <w:rFonts w:ascii="Times New Roman" w:hAnsi="Times New Roman" w:cs="Times New Roman"/>
        <w:i/>
        <w:sz w:val="20"/>
        <w:szCs w:val="20"/>
        <w:lang w:val="ru-RU"/>
      </w:rPr>
    </w:pPr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При необходимости </w:t>
    </w:r>
    <w:r w:rsidR="00491D80" w:rsidRPr="00491D80">
      <w:rPr>
        <w:rFonts w:ascii="Times New Roman" w:hAnsi="Times New Roman" w:cs="Times New Roman"/>
        <w:i/>
        <w:sz w:val="20"/>
        <w:szCs w:val="20"/>
        <w:lang w:val="kk-KZ"/>
      </w:rPr>
      <w:t>в таблицу</w:t>
    </w:r>
    <w:r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могут быть добавлены строки для указания полного состава авторского коллектива, </w:t>
    </w:r>
    <w:r w:rsidR="00494F34" w:rsidRPr="00491D80">
      <w:rPr>
        <w:rFonts w:ascii="Times New Roman" w:hAnsi="Times New Roman" w:cs="Times New Roman"/>
        <w:i/>
        <w:sz w:val="20"/>
        <w:szCs w:val="20"/>
        <w:lang w:val="ru-RU"/>
      </w:rPr>
      <w:t xml:space="preserve"> и </w:t>
    </w:r>
    <w:r w:rsidRPr="00491D80">
      <w:rPr>
        <w:rFonts w:ascii="Times New Roman" w:hAnsi="Times New Roman" w:cs="Times New Roman"/>
        <w:i/>
        <w:sz w:val="20"/>
        <w:szCs w:val="20"/>
        <w:lang w:val="ru-RU"/>
      </w:rPr>
      <w:t>их подписей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FFD" w:rsidRDefault="008B4FFD" w:rsidP="00DD544A">
      <w:pPr>
        <w:spacing w:after="0" w:line="240" w:lineRule="auto"/>
      </w:pPr>
      <w:r>
        <w:separator/>
      </w:r>
    </w:p>
  </w:footnote>
  <w:footnote w:type="continuationSeparator" w:id="0">
    <w:p w:rsidR="008B4FFD" w:rsidRDefault="008B4FFD" w:rsidP="00DD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10206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655"/>
    </w:tblGrid>
    <w:tr w:rsidR="007E0AF1" w:rsidRPr="002A6CF2" w:rsidTr="007E0AF1">
      <w:trPr>
        <w:trHeight w:val="868"/>
      </w:trPr>
      <w:tc>
        <w:tcPr>
          <w:tcW w:w="1134" w:type="dxa"/>
          <w:vMerge w:val="restart"/>
        </w:tcPr>
        <w:p w:rsidR="007E0AF1" w:rsidRPr="002A6CF2" w:rsidRDefault="007E0AF1" w:rsidP="007E0AF1">
          <w:pPr>
            <w:pStyle w:val="a3"/>
            <w:spacing w:before="0" w:after="0"/>
            <w:contextualSpacing/>
          </w:pPr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71D3D327" wp14:editId="665866CB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:rsidR="007E0AF1" w:rsidRDefault="007E0AF1" w:rsidP="007E0AF1">
          <w:pPr>
            <w:pStyle w:val="a3"/>
            <w:spacing w:before="0" w:after="0"/>
            <w:contextualSpacing/>
            <w:jc w:val="center"/>
            <w:rPr>
              <w:rFonts w:ascii="Tahoma" w:hAnsi="Tahoma" w:cs="Tahoma"/>
              <w:b/>
              <w:bCs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 </w:t>
          </w:r>
        </w:p>
        <w:p w:rsidR="007E0AF1" w:rsidRPr="002A6CF2" w:rsidRDefault="007E0AF1" w:rsidP="007E0AF1">
          <w:pPr>
            <w:pStyle w:val="a3"/>
            <w:spacing w:before="0" w:after="0"/>
            <w:contextualSpacing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:rsidR="007E0AF1" w:rsidRPr="007E0AF1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b/>
              <w:sz w:val="17"/>
              <w:szCs w:val="17"/>
              <w:lang w:val="ru-RU"/>
            </w:rPr>
          </w:pP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 w:rsidRPr="007E0AF1">
            <w:rPr>
              <w:rFonts w:ascii="Tahoma" w:hAnsi="Tahoma" w:cs="Tahoma"/>
              <w:b/>
              <w:sz w:val="17"/>
              <w:szCs w:val="17"/>
              <w:lang w:val="ru-RU"/>
            </w:rPr>
            <w:t>«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7E0AF1">
            <w:rPr>
              <w:rFonts w:ascii="Tahoma" w:hAnsi="Tahoma" w:cs="Tahoma"/>
              <w:b/>
              <w:sz w:val="17"/>
              <w:szCs w:val="17"/>
              <w:lang w:val="ru-RU"/>
            </w:rPr>
            <w:t>МЕДИЦИНСКИЙ УНИВЕРСИТЕТ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7E0AF1">
            <w:rPr>
              <w:rFonts w:ascii="Tahoma" w:hAnsi="Tahoma" w:cs="Tahoma"/>
              <w:b/>
              <w:sz w:val="17"/>
              <w:szCs w:val="17"/>
              <w:lang w:val="ru-RU"/>
            </w:rPr>
            <w:t>»</w:t>
          </w:r>
        </w:p>
      </w:tc>
    </w:tr>
    <w:tr w:rsidR="007E0AF1" w:rsidRPr="002A6CF2" w:rsidTr="007E0AF1">
      <w:trPr>
        <w:trHeight w:val="310"/>
      </w:trPr>
      <w:tc>
        <w:tcPr>
          <w:tcW w:w="1134" w:type="dxa"/>
          <w:vMerge/>
        </w:tcPr>
        <w:p w:rsidR="007E0AF1" w:rsidRPr="007E0AF1" w:rsidRDefault="007E0AF1" w:rsidP="007E0AF1">
          <w:pPr>
            <w:pStyle w:val="a3"/>
            <w:spacing w:before="0" w:after="0"/>
            <w:contextualSpacing/>
            <w:rPr>
              <w:lang w:val="ru-RU"/>
            </w:rPr>
          </w:pPr>
        </w:p>
      </w:tc>
      <w:tc>
        <w:tcPr>
          <w:tcW w:w="4015" w:type="dxa"/>
          <w:vMerge w:val="restart"/>
        </w:tcPr>
        <w:p w:rsidR="007E0AF1" w:rsidRPr="00B561F7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ru-RU"/>
            </w:rPr>
          </w:pPr>
        </w:p>
        <w:p w:rsidR="007E0AF1" w:rsidRPr="007E0AF1" w:rsidRDefault="002A6DFB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ru-RU"/>
            </w:rPr>
          </w:pPr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 xml:space="preserve">Научно-практический журнал «Вестник </w:t>
          </w:r>
          <w:proofErr w:type="spellStart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>КазНМУ</w:t>
          </w:r>
          <w:proofErr w:type="spellEnd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>»</w:t>
          </w:r>
        </w:p>
      </w:tc>
      <w:tc>
        <w:tcPr>
          <w:tcW w:w="3402" w:type="dxa"/>
          <w:vMerge w:val="restart"/>
        </w:tcPr>
        <w:p w:rsidR="007E0AF1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:rsidR="007E0AF1" w:rsidRPr="001634B3" w:rsidRDefault="002A6DFB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Форма передачи авторск</w:t>
          </w:r>
          <w:r w:rsidR="00040A43">
            <w:rPr>
              <w:rFonts w:ascii="Times New Roman" w:hAnsi="Times New Roman" w:cs="Times New Roman"/>
              <w:sz w:val="17"/>
              <w:szCs w:val="17"/>
              <w:lang w:val="kk-KZ"/>
            </w:rPr>
            <w:t>ого</w:t>
          </w: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 прав</w:t>
          </w:r>
          <w:r w:rsidR="00040A43">
            <w:rPr>
              <w:rFonts w:ascii="Times New Roman" w:hAnsi="Times New Roman" w:cs="Times New Roman"/>
              <w:sz w:val="17"/>
              <w:szCs w:val="17"/>
              <w:lang w:val="kk-KZ"/>
            </w:rPr>
            <w:t>а</w:t>
          </w:r>
          <w:r w:rsidR="007E0AF1" w:rsidRPr="001634B3"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 </w:t>
          </w:r>
        </w:p>
      </w:tc>
      <w:tc>
        <w:tcPr>
          <w:tcW w:w="1655" w:type="dxa"/>
        </w:tcPr>
        <w:p w:rsidR="007E0AF1" w:rsidRPr="00400557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proofErr w:type="spellStart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Редакция</w:t>
          </w:r>
          <w:proofErr w:type="spellEnd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: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7E0AF1" w:rsidRPr="002A6CF2" w:rsidTr="007E0AF1">
      <w:trPr>
        <w:trHeight w:val="292"/>
      </w:trPr>
      <w:tc>
        <w:tcPr>
          <w:tcW w:w="1134" w:type="dxa"/>
          <w:vMerge/>
        </w:tcPr>
        <w:p w:rsidR="007E0AF1" w:rsidRPr="002A6CF2" w:rsidRDefault="007E0AF1" w:rsidP="007E0AF1">
          <w:pPr>
            <w:pStyle w:val="a3"/>
            <w:spacing w:before="0" w:after="0"/>
            <w:contextualSpacing/>
          </w:pPr>
        </w:p>
      </w:tc>
      <w:tc>
        <w:tcPr>
          <w:tcW w:w="4015" w:type="dxa"/>
          <w:vMerge/>
        </w:tcPr>
        <w:p w:rsidR="007E0AF1" w:rsidRPr="002A6CF2" w:rsidRDefault="007E0AF1" w:rsidP="007E0AF1">
          <w:pPr>
            <w:pStyle w:val="a3"/>
            <w:spacing w:before="0" w:after="0"/>
            <w:contextualSpacing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3402" w:type="dxa"/>
          <w:vMerge/>
        </w:tcPr>
        <w:p w:rsidR="007E0AF1" w:rsidRPr="002A6CF2" w:rsidRDefault="007E0AF1" w:rsidP="007E0AF1">
          <w:pPr>
            <w:pStyle w:val="a3"/>
            <w:spacing w:before="0" w:after="0"/>
            <w:contextualSpacing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1655" w:type="dxa"/>
        </w:tcPr>
        <w:p w:rsidR="007E0AF1" w:rsidRPr="00400557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proofErr w:type="spellStart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Страница</w:t>
          </w:r>
          <w:proofErr w:type="spellEnd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instrText>PAGE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t>1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end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 </w:t>
          </w:r>
          <w:proofErr w:type="spellStart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из</w:t>
          </w:r>
          <w:proofErr w:type="spellEnd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ru-RU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instrText>NUMPAGES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ru-RU"/>
            </w:rPr>
            <w:fldChar w:fldCharType="separate"/>
          </w:r>
          <w:r w:rsidRPr="00400557"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t>1</w:t>
          </w:r>
          <w:r w:rsidRPr="00400557"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fldChar w:fldCharType="end"/>
          </w:r>
        </w:p>
      </w:tc>
    </w:tr>
  </w:tbl>
  <w:p w:rsidR="00DD544A" w:rsidRPr="008F37EB" w:rsidRDefault="00DD544A" w:rsidP="000F2263">
    <w:pPr>
      <w:pStyle w:val="a3"/>
      <w:ind w:left="-142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9B"/>
    <w:multiLevelType w:val="hybridMultilevel"/>
    <w:tmpl w:val="B394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3426"/>
    <w:multiLevelType w:val="hybridMultilevel"/>
    <w:tmpl w:val="B394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FE"/>
    <w:rsid w:val="0003084E"/>
    <w:rsid w:val="00033062"/>
    <w:rsid w:val="00040A43"/>
    <w:rsid w:val="00125FDD"/>
    <w:rsid w:val="001436ED"/>
    <w:rsid w:val="00160EA6"/>
    <w:rsid w:val="001A01E0"/>
    <w:rsid w:val="002A6DFB"/>
    <w:rsid w:val="002E333D"/>
    <w:rsid w:val="002E6A1B"/>
    <w:rsid w:val="003F7B87"/>
    <w:rsid w:val="004850B0"/>
    <w:rsid w:val="00491D80"/>
    <w:rsid w:val="00494F34"/>
    <w:rsid w:val="00531655"/>
    <w:rsid w:val="005E7E9A"/>
    <w:rsid w:val="006008FE"/>
    <w:rsid w:val="006B1C74"/>
    <w:rsid w:val="00705BCF"/>
    <w:rsid w:val="007E0AF1"/>
    <w:rsid w:val="00800730"/>
    <w:rsid w:val="008018A3"/>
    <w:rsid w:val="00871763"/>
    <w:rsid w:val="00881192"/>
    <w:rsid w:val="008A0D05"/>
    <w:rsid w:val="008A3B0B"/>
    <w:rsid w:val="008B4FFD"/>
    <w:rsid w:val="008C1922"/>
    <w:rsid w:val="008F37EB"/>
    <w:rsid w:val="00915451"/>
    <w:rsid w:val="0096727C"/>
    <w:rsid w:val="009D12D2"/>
    <w:rsid w:val="009E3A1A"/>
    <w:rsid w:val="00A71056"/>
    <w:rsid w:val="00B14D41"/>
    <w:rsid w:val="00B512A7"/>
    <w:rsid w:val="00B561F7"/>
    <w:rsid w:val="00B92EFC"/>
    <w:rsid w:val="00BE1A3E"/>
    <w:rsid w:val="00C22749"/>
    <w:rsid w:val="00C701B4"/>
    <w:rsid w:val="00C93232"/>
    <w:rsid w:val="00CA4797"/>
    <w:rsid w:val="00DD544A"/>
    <w:rsid w:val="00EA3EFE"/>
    <w:rsid w:val="00F1357E"/>
    <w:rsid w:val="00F5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F8B9D"/>
  <w15:docId w15:val="{E5E4B529-0BCB-4270-BCB7-5A94DA72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44A"/>
    <w:pPr>
      <w:spacing w:after="120" w:line="264" w:lineRule="auto"/>
    </w:pPr>
    <w:rPr>
      <w:rFonts w:eastAsiaTheme="minorEastAsia"/>
      <w:sz w:val="21"/>
      <w:szCs w:val="21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44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44A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DD544A"/>
    <w:pPr>
      <w:tabs>
        <w:tab w:val="center" w:pos="4677"/>
        <w:tab w:val="right" w:pos="9355"/>
      </w:tabs>
      <w:spacing w:before="200"/>
    </w:pPr>
    <w:rPr>
      <w:rFonts w:eastAsia="Times New Roman"/>
      <w:sz w:val="24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DD544A"/>
    <w:rPr>
      <w:rFonts w:eastAsia="Times New Roman"/>
      <w:sz w:val="24"/>
      <w:szCs w:val="21"/>
      <w:lang w:val="en-US" w:eastAsia="ru-RU" w:bidi="en-US"/>
    </w:rPr>
  </w:style>
  <w:style w:type="paragraph" w:styleId="a5">
    <w:name w:val="footer"/>
    <w:basedOn w:val="a"/>
    <w:link w:val="a6"/>
    <w:uiPriority w:val="99"/>
    <w:rsid w:val="00DD544A"/>
    <w:pPr>
      <w:tabs>
        <w:tab w:val="center" w:pos="4677"/>
        <w:tab w:val="right" w:pos="9355"/>
      </w:tabs>
      <w:spacing w:before="200"/>
    </w:pPr>
    <w:rPr>
      <w:rFonts w:eastAsia="Times New Roman"/>
      <w:sz w:val="24"/>
      <w:lang w:val="en-US" w:bidi="en-US"/>
    </w:rPr>
  </w:style>
  <w:style w:type="character" w:customStyle="1" w:styleId="a6">
    <w:name w:val="Нижний колонтитул Знак"/>
    <w:basedOn w:val="a0"/>
    <w:link w:val="a5"/>
    <w:uiPriority w:val="99"/>
    <w:rsid w:val="00DD544A"/>
    <w:rPr>
      <w:rFonts w:eastAsia="Times New Roman"/>
      <w:sz w:val="24"/>
      <w:szCs w:val="21"/>
      <w:lang w:val="en-US" w:eastAsia="ru-RU" w:bidi="en-US"/>
    </w:rPr>
  </w:style>
  <w:style w:type="character" w:styleId="a7">
    <w:name w:val="Intense Reference"/>
    <w:basedOn w:val="a0"/>
    <w:uiPriority w:val="32"/>
    <w:qFormat/>
    <w:rsid w:val="00DD544A"/>
    <w:rPr>
      <w:b/>
      <w:bCs/>
      <w:smallCaps/>
      <w:u w:val="single"/>
    </w:rPr>
  </w:style>
  <w:style w:type="table" w:customStyle="1" w:styleId="21">
    <w:name w:val="Таблица простая 21"/>
    <w:basedOn w:val="a1"/>
    <w:uiPriority w:val="42"/>
    <w:rsid w:val="00DD544A"/>
    <w:pPr>
      <w:spacing w:after="120" w:line="264" w:lineRule="auto"/>
    </w:pPr>
    <w:rPr>
      <w:rFonts w:eastAsiaTheme="minorEastAsia"/>
      <w:sz w:val="21"/>
      <w:szCs w:val="21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textrun">
    <w:name w:val="normaltextrun"/>
    <w:basedOn w:val="a0"/>
    <w:rsid w:val="00DD544A"/>
  </w:style>
  <w:style w:type="table" w:customStyle="1" w:styleId="-21">
    <w:name w:val="Список-таблица 21"/>
    <w:basedOn w:val="a1"/>
    <w:uiPriority w:val="47"/>
    <w:rsid w:val="00DD544A"/>
    <w:pPr>
      <w:spacing w:after="0" w:line="240" w:lineRule="auto"/>
    </w:pPr>
    <w:rPr>
      <w:rFonts w:eastAsiaTheme="minorEastAsia"/>
      <w:sz w:val="21"/>
      <w:szCs w:val="2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DD544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D544A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D544A"/>
    <w:rPr>
      <w:vertAlign w:val="superscript"/>
    </w:rPr>
  </w:style>
  <w:style w:type="table" w:styleId="ab">
    <w:name w:val="Table Grid"/>
    <w:basedOn w:val="a1"/>
    <w:uiPriority w:val="59"/>
    <w:rsid w:val="008F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5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1E67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7E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f">
    <w:name w:val="List Paragraph"/>
    <w:basedOn w:val="a"/>
    <w:uiPriority w:val="34"/>
    <w:qFormat/>
    <w:rsid w:val="002A6DFB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f0">
    <w:name w:val="No Spacing"/>
    <w:uiPriority w:val="1"/>
    <w:qFormat/>
    <w:rsid w:val="002A6DFB"/>
    <w:pPr>
      <w:spacing w:after="0" w:line="240" w:lineRule="auto"/>
    </w:pPr>
    <w:rPr>
      <w:rFonts w:eastAsiaTheme="minorEastAsia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15</cp:revision>
  <dcterms:created xsi:type="dcterms:W3CDTF">2025-03-02T08:41:00Z</dcterms:created>
  <dcterms:modified xsi:type="dcterms:W3CDTF">2025-10-07T07:41:00Z</dcterms:modified>
</cp:coreProperties>
</file>